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>
      <w:pPr>
        <w:pStyle w:val="Default"/>
        <w:jc w:val="center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/>
      </w:pPr>
      <w:r>
        <w:rPr/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учебной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учебной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</w:t>
            </w:r>
            <w:r>
              <w:rPr/>
              <w:t xml:space="preserve">2.1. Объем учебной практики 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учебной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  <w:color w:val="000000"/>
        </w:rPr>
      </w:pPr>
      <w:r>
        <w:rPr>
          <w:b/>
          <w:bCs/>
          <w:caps/>
          <w:color w:val="000000"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  <w:color w:val="000000"/>
        </w:rPr>
      </w:pPr>
      <w:r>
        <w:rPr>
          <w:b/>
          <w:bCs/>
          <w:caps/>
          <w:color w:val="000000"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Учебная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УЧЕБНОЙ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rFonts w:eastAsia="Times New Roman"/>
          <w:b/>
          <w:color w:val="000000"/>
        </w:rPr>
        <w:t xml:space="preserve"> </w:t>
      </w:r>
      <w:r>
        <w:rPr>
          <w:b/>
          <w:color w:val="000000"/>
        </w:rPr>
        <w:t>СОПРОВОЖДЕНИЕ ИНФОРМАЦИОННЫХ СИСТЕМ</w:t>
      </w:r>
    </w:p>
    <w:p>
      <w:pPr>
        <w:pStyle w:val="Normal"/>
        <w:rPr>
          <w:b/>
          <w:b/>
          <w:color w:val="000000"/>
          <w:spacing w:val="-2"/>
          <w:lang w:eastAsia="ru-RU"/>
        </w:rPr>
      </w:pPr>
      <w:r>
        <w:rPr>
          <w:b/>
          <w:color w:val="000000"/>
          <w:spacing w:val="-2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учебной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учебной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учебной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Сопровождение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  <w:color w:val="FF0000"/>
        </w:rPr>
      </w:pPr>
      <w:r>
        <w:rPr>
          <w:rFonts w:eastAsia="PMingLiU;新細明體"/>
          <w:color w:val="FF0000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Разрабатывать техническое задание на сопровождение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Выполнять исправление ошибок в программном коде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Разрабатывать обучающую документацию для пользователей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628"/>
      </w:tblGrid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В инсталляции, настройке и сопровождение информационной системы; выполнении регламентов по обновлению, техническому сопровождению и вос-становлению данных информационной системы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экс-пертных систем; разрабатывать обу-чающие материалы для пользователей по эксплуатации информационных систем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регламенты и нормы по обновлению и техническому сопровождению обслу-живаемой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инфор-мационных систем; принципы работы экспертных систем</w:t>
            </w:r>
          </w:p>
        </w:tc>
      </w:tr>
    </w:tbl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ascii="Times New Roman" w:hAnsi="Times New Roman" w:eastAsia="PMingLiU;新細明體" w:cs="Times New Roman"/>
          <w:bCs/>
          <w:sz w:val="24"/>
          <w:szCs w:val="24"/>
        </w:rPr>
      </w:pPr>
      <w:r>
        <w:rPr>
          <w:rFonts w:eastAsia="PMingLiU;新細明體" w:cs="Times New Roman"/>
          <w:bCs/>
          <w:sz w:val="24"/>
          <w:szCs w:val="24"/>
        </w:rPr>
      </w:r>
    </w:p>
    <w:p>
      <w:pPr>
        <w:pStyle w:val="Normal"/>
        <w:ind w:firstLine="709"/>
        <w:jc w:val="both"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1.6. Количество часов, отводимое на учебную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567" w:hanging="0"/>
        <w:rPr>
          <w:b/>
          <w:b/>
        </w:rPr>
      </w:pPr>
      <w:r>
        <w:rPr>
          <w:b/>
        </w:rPr>
        <w:t>1.7.Спецификация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693"/>
        <w:gridCol w:w="5454"/>
      </w:tblGrid>
      <w:tr>
        <w:trPr>
          <w:trHeight w:val="343" w:hRule="atLeast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b/>
                <w:color w:val="000000"/>
                <w:sz w:val="24"/>
                <w:szCs w:val="24"/>
              </w:rPr>
              <w:t>Сопровождение информационных систем.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6.1. Разрабатывать техническое задание на сопровождение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техническое задание на сопровождение информационной системы в соответствии с предметной областью.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Поддерживать документацию в актуальном состоянии.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Формировать предложения о расширении функциональности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предложения о прекращении эксплуатации информационной системы или ее реинжиниринге.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Классификация информационных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Принципы работы экспертных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Структура и этапы проектирования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Методологии проектирования информационных систем.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6.2. Выполнять исправление ошибок в программном коде информационной системы.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Исправлять ошибки в программном коде информационной системы в процессе эксплуатации.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инсталляцию, настройку и сопровождение информационной системы.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Идентифицировать ошибки, возникающие в процессе эксплуатации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Исправлять ошибки в программном коде информационной системы в процессе эксплуатации.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задачи сопровождения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Регламенты и нормы по обновлению и сопровождению обслуживаемой информационной системы.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6.3. Разрабатывать обучающую документацию для пользователей информационной системы.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разработку обучающей документации информационной системы.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обучающие материалы для пользователей по эксплуатации ИС.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обеспечения и контроля качества ИС.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разработки обучающей документации.</w:t>
            </w:r>
          </w:p>
        </w:tc>
      </w:tr>
      <w:tr>
        <w:trPr>
          <w:trHeight w:val="415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6.4.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оценку качества и надежности функционирования информационной системы на соответствие техническим требованиям.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/>
            </w:pPr>
            <w:r>
              <w:rPr/>
              <w:t>Применять документацию систем качества.</w:t>
            </w:r>
          </w:p>
          <w:p>
            <w:pPr>
              <w:pStyle w:val="Normal"/>
              <w:rPr/>
            </w:pPr>
            <w:r>
              <w:rPr/>
              <w:t>Применять основные правила и документы системы сертификации РФ.</w:t>
            </w:r>
          </w:p>
          <w:p>
            <w:pPr>
              <w:pStyle w:val="Normal"/>
              <w:rPr/>
            </w:pPr>
            <w:r>
              <w:rPr/>
              <w:t>Организовывать заключение договоров на выполняемые работы.</w:t>
            </w:r>
          </w:p>
          <w:p>
            <w:pPr>
              <w:pStyle w:val="Normal"/>
              <w:rPr/>
            </w:pPr>
            <w:r>
              <w:rPr/>
              <w:t>Выполнять мониторинг и управление исполнением договоров на выполняемые работы.</w:t>
            </w:r>
          </w:p>
          <w:p>
            <w:pPr>
              <w:pStyle w:val="Normal"/>
              <w:rPr/>
            </w:pPr>
            <w:r>
              <w:rPr/>
              <w:t>Организовывать заключение дополнительных соглашений к договорам.</w:t>
            </w:r>
          </w:p>
          <w:p>
            <w:pPr>
              <w:pStyle w:val="Normal"/>
              <w:rPr/>
            </w:pPr>
            <w:r>
              <w:rPr/>
              <w:t>Контролировать поступления оплат по договорам за выполненные работы.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Закрывать договора на выполняемые работы.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Характеристики и атрибуты качества ИС.</w:t>
            </w:r>
          </w:p>
          <w:p>
            <w:pPr>
              <w:pStyle w:val="Normal"/>
              <w:rPr/>
            </w:pPr>
            <w:r>
              <w:rPr/>
              <w:t>Методы обеспечения и контроля качества ИС в соответствии со стандартами.</w:t>
            </w:r>
          </w:p>
          <w:p>
            <w:pPr>
              <w:pStyle w:val="Normal"/>
              <w:rPr/>
            </w:pPr>
            <w:r>
              <w:rPr/>
              <w:t>Политику безопасности в современных информационных системах.</w:t>
            </w:r>
          </w:p>
          <w:p>
            <w:pPr>
              <w:pStyle w:val="Normal"/>
              <w:rPr/>
            </w:pPr>
            <w:r>
              <w:rPr/>
              <w:t>Основы бухгалтерского учета и отчетности организаций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Основы налогового законодательства Российской Федерации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6.5. Осуществлять техническое сопровождение, обновление и восстановление данных ИС в соответствии с техническим заданием.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регламенты по обновлению, техническому сопровождению, восстановлению данных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Организовывать доступ пользователей к информационной системе.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Составлять планы резервного копирования.</w:t>
            </w:r>
          </w:p>
          <w:p>
            <w:pPr>
              <w:pStyle w:val="Normal"/>
              <w:rPr/>
            </w:pPr>
            <w:r>
              <w:rPr/>
              <w:t>Определять интервал резервного копирования.</w:t>
            </w:r>
          </w:p>
          <w:p>
            <w:pPr>
              <w:pStyle w:val="Normal"/>
              <w:rPr/>
            </w:pPr>
            <w:r>
              <w:rPr/>
              <w:t>Применять основные технологии экспертных систем.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настройку информационной системы для пользователя согласно технической документации.</w:t>
            </w:r>
          </w:p>
        </w:tc>
      </w:tr>
      <w:tr>
        <w:trPr>
          <w:trHeight w:val="2218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Регламенты по обновлению и техническому сопровождению обслуживаемой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25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2348"/>
        <w:gridCol w:w="1418"/>
        <w:gridCol w:w="794"/>
        <w:gridCol w:w="1028"/>
        <w:gridCol w:w="1678"/>
        <w:gridCol w:w="1282"/>
        <w:gridCol w:w="1059"/>
        <w:gridCol w:w="2584"/>
        <w:gridCol w:w="1437"/>
      </w:tblGrid>
      <w:tr>
        <w:trPr/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профессиональ-ных общих компетенций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8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sz w:val="20"/>
                <w:szCs w:val="20"/>
              </w:rPr>
            </w:pPr>
            <w:r>
              <w:rPr>
                <w:rFonts w:eastAsia="PMingLiU;新細明體"/>
                <w:sz w:val="20"/>
                <w:szCs w:val="20"/>
              </w:rPr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4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43" w:hRule="atLeast"/>
        </w:trPr>
        <w:tc>
          <w:tcPr>
            <w:tcW w:w="1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sz w:val="20"/>
                <w:szCs w:val="20"/>
              </w:rPr>
            </w:pPr>
            <w:r>
              <w:rPr>
                <w:rFonts w:eastAsia="PMingLiU;新細明體"/>
                <w:sz w:val="20"/>
                <w:szCs w:val="20"/>
              </w:rPr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4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Ввод информационных систем в эксплуатацию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6.4,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Обеспечение эксплуатации информационных систем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</w:t>
            </w:r>
          </w:p>
        </w:tc>
        <w:tc>
          <w:tcPr>
            <w:tcW w:w="12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6.4,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4. Особенности технического сопровождения интеллектуальных систем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2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954" w:hRule="atLeast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 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  <w:sz w:val="20"/>
                <w:szCs w:val="20"/>
              </w:rPr>
            </w:pPr>
            <w:r>
              <w:rPr>
                <w:rFonts w:eastAsia="PMingLiU;新細明體"/>
                <w:b/>
                <w:sz w:val="20"/>
                <w:szCs w:val="20"/>
              </w:rPr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</w:tr>
    </w:tbl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>Содержание учебной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Сбор данных для формализации, его предметной области плана, а так же требований пользователей заказчика.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Устранение возможных замечаний пользователей по результатам профессионального тестирования информационной системы на стадии опытного пользования.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Формирование документации по эксплуатации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Осуществление локального тестирования и работы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Рекомендации пользователям на этапе использования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Организация отказоустойчивости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Организация системы безопасности данных в информационной системе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Изучение основ взаимодействия с заказчиком на предмет выяснения первоначальных потребностей и бизнес-задач.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Связь с заказчиком в процессе формирования проектной деятельности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Установка свойств и параметров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Обучение и сертификация пользователей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Техническое сопровождение информационной системы в процессе ее использования.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Профессиональное тестирование информационной системы на стадии опытного пользования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Организация системы безопасности данных в информационной системе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765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УЧЕБНОЙ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center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ind w:firstLine="709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ind w:firstLine="709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09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09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учебной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учебной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учебной практики профессионального модуля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  <w:r>
        <w:rPr>
          <w:b/>
          <w:color w:val="000000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rPr/>
      </w:pPr>
      <w:r>
        <w:rPr>
          <w:color w:val="000000"/>
        </w:rPr>
        <w:t>7. Обеспечение безопасности рабочего места документация</w:t>
      </w:r>
    </w:p>
    <w:p>
      <w:pPr>
        <w:pStyle w:val="Normal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Грекул, В. И. Управление внедрением информационных систем: учебное пособие для СПО / В. И. Грекул, Г. Н. Денищенко, Н. Л. Коровкина. — Саратов: Профобразование, 2021. — 277 c. — ISBN 978-5-4488-1016-9.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https://www.iprbookshop.ru/102209.html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Боронина, Л. Н. Основы управления проектами: учебное пособие для СПО / Л. Н. Боронина, З. В. Сенук ; под редакцией Ю. Р. Вишневского. — 3-е изд. — Саратов, Екатеринбург: Профобразование, Уральский федеральный университет, 2019. — 133 c. — ISBN 978-5-4488-0413-7, 978-5-7996-2803-1.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https://www.iprbookshop.ru/87842.html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Суворова, Г. М. Основы информационной безопасности: учебное пособие для СПО / Г. М. Суворова. — Саратов: Профобразование, 2021. — 135 c. — ISBN 978-5-4488-1294-1.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https://www.iprbookshop.ru/108005.html</w:t>
        </w:r>
      </w:hyperlink>
      <w:r>
        <w:rPr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Лебедева, Т. Н. Технология программирования: учебное пособие для СПО / Т. Н. Лебедева, С. С. Юнусова. — Саратов: Профобразование, 2019. — 140 c. — ISBN 978-5-4488-0351-2.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https://www.iprbookshop.ru/86081.html</w:t>
        </w:r>
      </w:hyperlink>
      <w:r>
        <w:rPr>
          <w:shd w:fill="F8F9FA" w:val="clear"/>
        </w:rPr>
        <w:t xml:space="preserve">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Радионова, О. В. Пошаговый самоучитель работы в программе 1С: Управление торговлей 8.3 (ред. 11.1) / О. В. Радионова. — Саратов: Вузовское образование, 2016. — 379 c.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https://www.iprbookshop.ru/44442.html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contextualSpacing/>
        <w:jc w:val="both"/>
        <w:rPr>
          <w:bCs/>
          <w:i/>
          <w:i/>
          <w:shd w:fill="FCFCFC" w:val="clear"/>
        </w:rPr>
      </w:pPr>
      <w:r>
        <w:rPr>
          <w:bCs/>
          <w:i/>
          <w:shd w:fill="FCFCFC" w:val="clear"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ind w:left="360" w:hanging="0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учебной практики; </w:t>
      </w:r>
    </w:p>
    <w:p>
      <w:pPr>
        <w:pStyle w:val="Normal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УЧЕБНОЙ ПРАКТИКИ ПРОФЕССИОНАЛЬНОГО МОДУЛЯ</w:t>
      </w:r>
    </w:p>
    <w:tbl>
      <w:tblPr>
        <w:tblW w:w="9469" w:type="dxa"/>
        <w:jc w:val="left"/>
        <w:tblInd w:w="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290"/>
        <w:gridCol w:w="3997"/>
        <w:gridCol w:w="505"/>
        <w:gridCol w:w="2324"/>
      </w:tblGrid>
      <w:tr>
        <w:trPr>
          <w:trHeight w:val="701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1. Ввод информационных систем в эксплуатацию</w:t>
            </w:r>
          </w:p>
        </w:tc>
      </w:tr>
      <w:tr>
        <w:trPr/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Сформированы и обоснованы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Сформированы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Внесено хотя бы одно предложение по реинжинирингу системы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формированию предложений на расширение функциональности информационной системы</w:t>
            </w:r>
          </w:p>
          <w:p>
            <w:pPr>
              <w:pStyle w:val="Normal"/>
              <w:rPr/>
            </w:pPr>
            <w:r>
              <w:rPr/>
              <w:t>Формирование предложений о реинжиниринге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разработке обучающей документации для указанной категории пользователей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 xml:space="preserve">Раздел модуля 2. </w:t>
            </w:r>
            <w:r>
              <w:rPr>
                <w:b/>
                <w:bCs/>
              </w:rPr>
              <w:t>Обеспечение эксплуатации информационных систем</w:t>
            </w:r>
          </w:p>
        </w:tc>
      </w:tr>
      <w:tr>
        <w:trPr>
          <w:trHeight w:val="189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 Выполнять исправление ошибок в программном коде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обнаружению и исправлению ошибок программного кода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  <w:t>Практическое задание по выполнению обновления и резервного копирования базы данных информационной системы</w:t>
            </w:r>
          </w:p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>
        <w:trPr>
          <w:trHeight w:val="134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обнаружению и исправлению ошибок программного кода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Диф.зачет</w:t>
            </w:r>
          </w:p>
          <w:p>
            <w:pPr>
              <w:pStyle w:val="Normal"/>
              <w:rPr/>
            </w:pPr>
            <w:r>
              <w:rPr/>
              <w:t>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4. Особенности технического сопровождения интеллектуальных систем</w:t>
            </w:r>
          </w:p>
        </w:tc>
      </w:tr>
      <w:tr>
        <w:trPr>
          <w:trHeight w:val="134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Разрабатывать техническое задание на сопровождение информационной системы.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>
                <w:b/>
              </w:rPr>
              <w:t>с</w:t>
            </w:r>
            <w:r>
              <w:rPr/>
              <w:t>формированы и обоснованы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Внесено хотя бы одно предложение по реинжинирингу системы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формированию предложений на расширение функциональности информационной системы</w:t>
            </w:r>
          </w:p>
          <w:p>
            <w:pPr>
              <w:pStyle w:val="Normal"/>
              <w:rPr/>
            </w:pPr>
            <w:r>
              <w:rPr/>
              <w:t>Формирование предложений о реинжиниринге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выполнению обновления и резервного копирования базы данных информационной системы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64" w:hRule="atLeast"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5.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учебной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учебной практики 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  <w:t xml:space="preserve">4.3. Дневник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ind w:firstLine="709"/>
        <w:jc w:val="both"/>
        <w:rPr/>
      </w:pPr>
      <w:r>
        <w:rPr/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</w:t>
      </w:r>
      <w:r>
        <w:rPr>
          <w:lang w:val="en-US"/>
        </w:rPr>
        <w:t>USB</w:t>
      </w:r>
      <w:r>
        <w:rPr/>
        <w:t xml:space="preserve"> флеш-накопителе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567"/>
        <w:rPr/>
      </w:pPr>
      <w:r>
        <w:rPr/>
        <w:t>- выводы;</w:t>
      </w:r>
    </w:p>
    <w:p>
      <w:pPr>
        <w:pStyle w:val="Normal"/>
        <w:ind w:firstLine="567"/>
        <w:rPr/>
      </w:pPr>
      <w:r>
        <w:rPr/>
        <w:t>- фотографии.</w:t>
      </w:r>
    </w:p>
    <w:p>
      <w:pPr>
        <w:pStyle w:val="Normal"/>
        <w:ind w:firstLine="567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учебной практики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учебной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учебной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ПМ.04 СОПРОВОЖДЕНИЕ ИНФОРМАЦИОННЫХ СИСТЕМ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учебную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учебную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</w:t>
        <w:tab/>
        <w:tab/>
        <w:tab/>
        <w:t xml:space="preserve">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 </w:t>
      </w:r>
      <w:r>
        <w:rPr>
          <w:position w:val="6"/>
          <w:sz w:val="18"/>
        </w:rPr>
        <w:tab/>
        <w:t xml:space="preserve"> (подпись)    (ФИО)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</w:t>
      </w:r>
      <w:r>
        <w:rPr>
          <w:sz w:val="22"/>
        </w:rPr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</w:t>
      </w:r>
      <w:r>
        <w:rPr>
          <w:sz w:val="16"/>
        </w:rPr>
        <w:t>(подпись)</w:t>
        <w:tab/>
        <w:t xml:space="preserve"> </w:t>
        <w:tab/>
        <w:t xml:space="preserve">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учебной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 расшифровка</w:t>
      </w:r>
    </w:p>
    <w:p>
      <w:pPr>
        <w:pStyle w:val="Normal"/>
        <w:rPr/>
      </w:pPr>
      <w:r>
        <w:rPr/>
        <w:t xml:space="preserve">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учебную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учебной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0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1z1">
    <w:name w:val="WW8Num11z1"/>
    <w:qFormat/>
    <w:rPr/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cs="Symbol"/>
      <w:color w:val="000000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209.html" TargetMode="External"/><Relationship Id="rId6" Type="http://schemas.openxmlformats.org/officeDocument/2006/relationships/hyperlink" Target="https://www.iprbookshop.ru/87842.html" TargetMode="External"/><Relationship Id="rId7" Type="http://schemas.openxmlformats.org/officeDocument/2006/relationships/hyperlink" Target="https://www.iprbookshop.ru/108005.html" TargetMode="External"/><Relationship Id="rId8" Type="http://schemas.openxmlformats.org/officeDocument/2006/relationships/hyperlink" Target="https://www.iprbookshop.ru/86081.html" TargetMode="External"/><Relationship Id="rId9" Type="http://schemas.openxmlformats.org/officeDocument/2006/relationships/hyperlink" Target="https://www.iprbookshop.ru/44442.html" TargetMode="External"/><Relationship Id="rId10" Type="http://schemas.openxmlformats.org/officeDocument/2006/relationships/footer" Target="footer4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Application>LibreOffice/7.4.6.2$Linux_X86_64 LibreOffice_project/40$Build-2</Application>
  <AppVersion>15.0000</AppVersion>
  <Pages>34</Pages>
  <Words>5829</Words>
  <Characters>45614</Characters>
  <CharactersWithSpaces>51620</CharactersWithSpaces>
  <Paragraphs>714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2017-10-19T20:54:00Z</dcterms:created>
  <dc:creator>BLINOV</dc:creator>
  <dc:description/>
  <cp:keywords/>
  <dc:language>en-US</dc:language>
  <cp:lastModifiedBy>Nikita Tunev</cp:lastModifiedBy>
  <cp:lastPrinted>2018-01-14T22:56:00Z</cp:lastPrinted>
  <dcterms:modified xsi:type="dcterms:W3CDTF">2023-09-08T00:17:00Z</dcterms:modified>
  <cp:revision>21</cp:revision>
  <dc:subject/>
  <dc:title>ПРОЕКТ</dc:title>
</cp:coreProperties>
</file>